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CA2609" w:rsidRDefault="00CA2609"/>
    <w:p w14:paraId="2FE9C60B" w14:textId="5ACBD9A8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 xml:space="preserve">ORAMA </w:t>
      </w:r>
      <w:r w:rsidR="00276AF0">
        <w:rPr>
          <w:rFonts w:ascii="Lato Medium" w:hAnsi="Lato Medium" w:cs="Lato Medium"/>
        </w:rPr>
        <w:t>PORTA</w:t>
      </w:r>
    </w:p>
    <w:p w14:paraId="365F50B0" w14:textId="77777777" w:rsidR="00CA2609" w:rsidRPr="00C909A9" w:rsidRDefault="00CA2609" w:rsidP="00CA2609">
      <w:pPr>
        <w:spacing w:line="276" w:lineRule="auto"/>
        <w:rPr>
          <w:rFonts w:ascii="Helvetica Neue" w:hAnsi="Helvetica Neue"/>
        </w:rPr>
      </w:pPr>
    </w:p>
    <w:p w14:paraId="01A74EBA" w14:textId="674CAE0A" w:rsidR="00CA2609" w:rsidRPr="00CA2609" w:rsidRDefault="00276AF0" w:rsidP="00CA2609">
      <w:pPr>
        <w:spacing w:line="276" w:lineRule="auto"/>
        <w:rPr>
          <w:rFonts w:ascii="Lato Light" w:hAnsi="Lato Light"/>
        </w:rPr>
      </w:pPr>
      <w:proofErr w:type="spellStart"/>
      <w:r>
        <w:rPr>
          <w:rFonts w:ascii="Lato Light" w:hAnsi="Lato Light"/>
        </w:rPr>
        <w:t>Orama</w:t>
      </w:r>
      <w:proofErr w:type="spellEnd"/>
      <w:r>
        <w:rPr>
          <w:rFonts w:ascii="Lato Light" w:hAnsi="Lato Light"/>
        </w:rPr>
        <w:t xml:space="preserve"> presents a new series of frameless doors that open up new possibilities in architectural and interior design. Totally hidden frames and customizable finishes </w:t>
      </w:r>
      <w:proofErr w:type="spellStart"/>
      <w:r w:rsidR="00CA2609" w:rsidRPr="00CA2609">
        <w:rPr>
          <w:rFonts w:ascii="Lato Light" w:hAnsi="Lato Light"/>
        </w:rPr>
        <w:t>Orama</w:t>
      </w:r>
      <w:proofErr w:type="spellEnd"/>
      <w:r w:rsidR="00CA2609" w:rsidRPr="00CA2609">
        <w:rPr>
          <w:rFonts w:ascii="Lato Light" w:hAnsi="Lato Light"/>
        </w:rPr>
        <w:t xml:space="preserve"> ONE is our standard minimal frame system offering a practically frameless opening from ceiling to floor. With a minimum profile width at 24mm and a maximum track visibility at 4mm, it can offer unobstructed views for any kind of building layout.</w:t>
      </w:r>
    </w:p>
    <w:p w14:paraId="0A83E06F" w14:textId="158BBA7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2C7CE55C" w14:textId="77777777" w:rsidR="00CA2609" w:rsidRPr="00CA2609" w:rsidRDefault="00CA2609" w:rsidP="00CA2609">
      <w:pPr>
        <w:spacing w:line="276" w:lineRule="auto"/>
        <w:rPr>
          <w:rFonts w:ascii="Helvetica Neue" w:hAnsi="Helvetica Neue"/>
        </w:rPr>
      </w:pPr>
    </w:p>
    <w:p w14:paraId="0045B1E9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Highlights</w:t>
      </w:r>
    </w:p>
    <w:p w14:paraId="0CC6DD60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47072082" w14:textId="77777777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Frameless: Invisible frame allows a minimal appearance</w:t>
      </w:r>
    </w:p>
    <w:p w14:paraId="28200CC4" w14:textId="451CE62F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Secure: Maximum protection, thanks to a 4-points locking mechanism</w:t>
      </w:r>
    </w:p>
    <w:p w14:paraId="72F2CF6C" w14:textId="77777777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Sound proof: The system provides top sound proof</w:t>
      </w:r>
    </w:p>
    <w:p w14:paraId="78400ADA" w14:textId="69D332F8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Resizable: Adjustable aluminum system fits any size</w:t>
      </w:r>
    </w:p>
    <w:p w14:paraId="143B67E2" w14:textId="6813122D" w:rsidR="00CA2609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 xml:space="preserve">Insulated: All parts of the door are thermally broken </w:t>
      </w:r>
    </w:p>
    <w:p w14:paraId="3EAD434E" w14:textId="3581A7D4" w:rsidR="00276AF0" w:rsidRDefault="00276AF0" w:rsidP="00CA2609">
      <w:pPr>
        <w:spacing w:line="276" w:lineRule="auto"/>
        <w:rPr>
          <w:rFonts w:ascii="Helvetica Neue" w:hAnsi="Helvetica Neue"/>
          <w:b/>
        </w:rPr>
      </w:pPr>
      <w:r>
        <w:rPr>
          <w:rFonts w:ascii="Lato Light" w:hAnsi="Lato Light"/>
        </w:rPr>
        <w:t>Innovative: Reinventing the handle experience</w:t>
      </w:r>
    </w:p>
    <w:p w14:paraId="684AB842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460D1527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Specifications</w:t>
      </w:r>
    </w:p>
    <w:p w14:paraId="6B2B75DD" w14:textId="5D8D4292" w:rsidR="00CA2609" w:rsidRDefault="00CA2609" w:rsidP="00CA2609">
      <w:pPr>
        <w:spacing w:line="276" w:lineRule="auto"/>
        <w:rPr>
          <w:rFonts w:ascii="Lato Light" w:hAnsi="Lato Light"/>
        </w:rPr>
      </w:pPr>
    </w:p>
    <w:p w14:paraId="24ACCF1B" w14:textId="149202C6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Maximum Height up to 6,5 m</w:t>
      </w:r>
    </w:p>
    <w:p w14:paraId="1787E70E" w14:textId="24F46DA1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 xml:space="preserve">Maximum Width, fully customizable </w:t>
      </w:r>
    </w:p>
    <w:p w14:paraId="42C23C90" w14:textId="07BC4640" w:rsidR="00276AF0" w:rsidRDefault="00276AF0" w:rsidP="00CA2609">
      <w:pPr>
        <w:spacing w:line="276" w:lineRule="auto"/>
        <w:rPr>
          <w:rFonts w:ascii="Lato Light" w:hAnsi="Lato Light"/>
        </w:rPr>
      </w:pPr>
      <w:proofErr w:type="spellStart"/>
      <w:r>
        <w:rPr>
          <w:rFonts w:ascii="Lato Light" w:hAnsi="Lato Light"/>
        </w:rPr>
        <w:t>Maximun</w:t>
      </w:r>
      <w:proofErr w:type="spellEnd"/>
      <w:r>
        <w:rPr>
          <w:rFonts w:ascii="Lato Light" w:hAnsi="Lato Light"/>
        </w:rPr>
        <w:t xml:space="preserve"> Weight up to 2000 kg</w:t>
      </w:r>
    </w:p>
    <w:p w14:paraId="02AFE739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D3EEF62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761E41B" w14:textId="391DFEC0" w:rsidR="00CA2609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Medium" w:hAnsi="Lato Medium" w:cs="Lato Medium"/>
        </w:rPr>
        <w:t xml:space="preserve">PORTA Material </w:t>
      </w:r>
      <w:r w:rsidR="00CA2609" w:rsidRPr="004854BC">
        <w:rPr>
          <w:rFonts w:ascii="Helvetica Neue" w:hAnsi="Helvetica Neue"/>
        </w:rPr>
        <w:br/>
      </w:r>
      <w:r w:rsidR="00CA2609" w:rsidRPr="004854BC">
        <w:rPr>
          <w:rFonts w:ascii="Helvetica Neue" w:hAnsi="Helvetica Neue"/>
        </w:rPr>
        <w:br/>
      </w:r>
      <w:r>
        <w:rPr>
          <w:rFonts w:ascii="Lato Light" w:eastAsia="Times New Roman" w:hAnsi="Lato Light" w:cs="Arial"/>
          <w:color w:val="222222"/>
          <w:shd w:val="clear" w:color="auto" w:fill="FFFFFF"/>
        </w:rPr>
        <w:t>Wood</w:t>
      </w:r>
    </w:p>
    <w:p w14:paraId="4EC2EE81" w14:textId="0984361E" w:rsid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>Tiles</w:t>
      </w:r>
    </w:p>
    <w:p w14:paraId="301CD193" w14:textId="21C5DB3C" w:rsid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>Concrete</w:t>
      </w:r>
    </w:p>
    <w:p w14:paraId="3E78522E" w14:textId="7CCDFE09" w:rsid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>Stone</w:t>
      </w:r>
    </w:p>
    <w:p w14:paraId="05978DB8" w14:textId="33095312" w:rsid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 xml:space="preserve">Metal </w:t>
      </w:r>
    </w:p>
    <w:p w14:paraId="07C49AA8" w14:textId="381B35B4" w:rsid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 xml:space="preserve">Combination </w:t>
      </w:r>
    </w:p>
    <w:p w14:paraId="307E9309" w14:textId="71EE46E1" w:rsidR="00D151C1" w:rsidRPr="00276AF0" w:rsidRDefault="00276AF0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Light" w:eastAsia="Times New Roman" w:hAnsi="Lato Light" w:cs="Arial"/>
          <w:color w:val="222222"/>
          <w:shd w:val="clear" w:color="auto" w:fill="FFFFFF"/>
        </w:rPr>
        <w:t xml:space="preserve">Other </w:t>
      </w:r>
    </w:p>
    <w:sectPr w:rsidR="00D151C1" w:rsidRPr="00276AF0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7EF79" w14:textId="77777777" w:rsidR="00B445E7" w:rsidRDefault="00B445E7" w:rsidP="00AF2119">
      <w:r>
        <w:separator/>
      </w:r>
    </w:p>
  </w:endnote>
  <w:endnote w:type="continuationSeparator" w:id="0">
    <w:p w14:paraId="55C64A47" w14:textId="77777777" w:rsidR="00B445E7" w:rsidRDefault="00B445E7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E4EE6" w14:textId="77777777" w:rsidR="00B445E7" w:rsidRDefault="00B445E7" w:rsidP="00AF2119">
      <w:r>
        <w:separator/>
      </w:r>
    </w:p>
  </w:footnote>
  <w:footnote w:type="continuationSeparator" w:id="0">
    <w:p w14:paraId="24CB14B5" w14:textId="77777777" w:rsidR="00B445E7" w:rsidRDefault="00B445E7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E6114"/>
    <w:rsid w:val="00276AF0"/>
    <w:rsid w:val="002F494C"/>
    <w:rsid w:val="004E3F11"/>
    <w:rsid w:val="0063337A"/>
    <w:rsid w:val="0066740F"/>
    <w:rsid w:val="007425EB"/>
    <w:rsid w:val="007B2023"/>
    <w:rsid w:val="00AF2119"/>
    <w:rsid w:val="00B445E7"/>
    <w:rsid w:val="00C9560B"/>
    <w:rsid w:val="00CA2609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8</cp:revision>
  <dcterms:created xsi:type="dcterms:W3CDTF">2020-10-16T12:08:00Z</dcterms:created>
  <dcterms:modified xsi:type="dcterms:W3CDTF">2020-10-19T13:31:00Z</dcterms:modified>
</cp:coreProperties>
</file>